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spacing w:line="520" w:lineRule="exact"/>
        <w:jc w:val="center"/>
        <w:rPr>
          <w:rFonts w:eastAsia="方正小标宋_GBK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江苏省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地震局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2023年公开招聘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事业单位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工作人员岗位表</w:t>
      </w:r>
      <w:bookmarkEnd w:id="0"/>
    </w:p>
    <w:tbl>
      <w:tblPr>
        <w:tblStyle w:val="8"/>
        <w:tblpPr w:leftFromText="180" w:rightFromText="180" w:vertAnchor="text" w:horzAnchor="page" w:tblpXSpec="center" w:tblpY="512"/>
        <w:tblOverlap w:val="never"/>
        <w:tblW w:w="1590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"/>
        <w:gridCol w:w="1320"/>
        <w:gridCol w:w="2400"/>
        <w:gridCol w:w="636"/>
        <w:gridCol w:w="390"/>
        <w:gridCol w:w="495"/>
        <w:gridCol w:w="510"/>
        <w:gridCol w:w="495"/>
        <w:gridCol w:w="750"/>
        <w:gridCol w:w="3405"/>
        <w:gridCol w:w="665"/>
        <w:gridCol w:w="1720"/>
        <w:gridCol w:w="1065"/>
        <w:gridCol w:w="1065"/>
        <w:gridCol w:w="65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35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ascii="方正仿宋_GBK" w:hAnsi="仿宋" w:eastAsia="方正仿宋_GBK"/>
                <w:szCs w:val="21"/>
              </w:rPr>
            </w:pPr>
            <w:r>
              <w:rPr>
                <w:rFonts w:hint="eastAsia" w:ascii="方正仿宋_GBK" w:hAnsi="仿宋" w:eastAsia="方正仿宋_GBK"/>
                <w:szCs w:val="21"/>
              </w:rPr>
              <w:t>序号</w:t>
            </w:r>
          </w:p>
        </w:tc>
        <w:tc>
          <w:tcPr>
            <w:tcW w:w="4356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ascii="方正仿宋_GBK" w:hAnsi="仿宋" w:eastAsia="方正仿宋_GBK"/>
                <w:szCs w:val="21"/>
              </w:rPr>
            </w:pPr>
            <w:r>
              <w:rPr>
                <w:rFonts w:hint="eastAsia" w:ascii="方正仿宋_GBK" w:hAnsi="仿宋" w:eastAsia="方正仿宋_GBK"/>
                <w:szCs w:val="21"/>
              </w:rPr>
              <w:t>招聘岗位</w:t>
            </w:r>
          </w:p>
        </w:tc>
        <w:tc>
          <w:tcPr>
            <w:tcW w:w="390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ascii="方正仿宋_GBK" w:hAnsi="仿宋" w:eastAsia="方正仿宋_GBK"/>
                <w:szCs w:val="21"/>
              </w:rPr>
            </w:pPr>
            <w:r>
              <w:rPr>
                <w:rFonts w:hint="eastAsia" w:ascii="方正仿宋_GBK" w:hAnsi="仿宋" w:eastAsia="方正仿宋_GBK"/>
                <w:szCs w:val="21"/>
              </w:rPr>
              <w:t>拟招聘人数</w:t>
            </w:r>
          </w:p>
        </w:tc>
        <w:tc>
          <w:tcPr>
            <w:tcW w:w="495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ascii="方正仿宋_GBK" w:hAnsi="仿宋" w:eastAsia="方正仿宋_GBK"/>
                <w:szCs w:val="21"/>
              </w:rPr>
            </w:pPr>
            <w:r>
              <w:rPr>
                <w:rFonts w:hint="eastAsia" w:ascii="方正仿宋_GBK" w:hAnsi="仿宋" w:eastAsia="方正仿宋_GBK"/>
                <w:szCs w:val="21"/>
              </w:rPr>
              <w:t>开考比例</w:t>
            </w:r>
          </w:p>
        </w:tc>
        <w:tc>
          <w:tcPr>
            <w:tcW w:w="510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ascii="方正仿宋_GBK" w:hAnsi="仿宋" w:eastAsia="方正仿宋_GBK"/>
                <w:szCs w:val="21"/>
              </w:rPr>
            </w:pPr>
            <w:r>
              <w:rPr>
                <w:rFonts w:hint="eastAsia" w:ascii="方正仿宋_GBK" w:hAnsi="仿宋" w:eastAsia="方正仿宋_GBK"/>
                <w:szCs w:val="21"/>
              </w:rPr>
              <w:t>面试比例</w:t>
            </w:r>
          </w:p>
        </w:tc>
        <w:tc>
          <w:tcPr>
            <w:tcW w:w="495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ascii="方正仿宋_GBK" w:hAnsi="仿宋" w:eastAsia="方正仿宋_GBK"/>
                <w:szCs w:val="21"/>
              </w:rPr>
            </w:pPr>
            <w:r>
              <w:rPr>
                <w:rFonts w:hint="eastAsia" w:ascii="方正仿宋_GBK" w:hAnsi="仿宋" w:eastAsia="方正仿宋_GBK"/>
                <w:szCs w:val="21"/>
              </w:rPr>
              <w:t>考察体检比例</w:t>
            </w:r>
          </w:p>
        </w:tc>
        <w:tc>
          <w:tcPr>
            <w:tcW w:w="6540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ascii="方正仿宋_GBK" w:hAnsi="仿宋" w:eastAsia="方正仿宋_GBK"/>
                <w:szCs w:val="21"/>
              </w:rPr>
            </w:pPr>
            <w:r>
              <w:rPr>
                <w:rFonts w:hint="eastAsia" w:ascii="方正仿宋_GBK" w:hAnsi="仿宋" w:eastAsia="方正仿宋_GBK"/>
                <w:szCs w:val="21"/>
              </w:rPr>
              <w:t>招聘条件</w:t>
            </w:r>
          </w:p>
        </w:tc>
        <w:tc>
          <w:tcPr>
            <w:tcW w:w="1065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ascii="方正仿宋_GBK" w:hAnsi="仿宋" w:eastAsia="方正仿宋_GBK"/>
                <w:szCs w:val="21"/>
              </w:rPr>
            </w:pPr>
            <w:r>
              <w:rPr>
                <w:rFonts w:hint="eastAsia" w:ascii="方正仿宋_GBK" w:hAnsi="仿宋" w:eastAsia="方正仿宋_GBK"/>
                <w:szCs w:val="21"/>
              </w:rPr>
              <w:t>考试形式和所占比例</w:t>
            </w:r>
          </w:p>
        </w:tc>
        <w:tc>
          <w:tcPr>
            <w:tcW w:w="1065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ascii="方正仿宋_GBK" w:hAnsi="仿宋" w:eastAsia="方正仿宋_GBK"/>
                <w:szCs w:val="21"/>
              </w:rPr>
            </w:pPr>
            <w:r>
              <w:rPr>
                <w:rFonts w:hint="eastAsia" w:ascii="方正仿宋_GBK" w:hAnsi="仿宋" w:eastAsia="方正仿宋_GBK"/>
                <w:szCs w:val="21"/>
              </w:rPr>
              <w:t>其他</w:t>
            </w:r>
          </w:p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ascii="方正仿宋_GBK" w:hAnsi="仿宋" w:eastAsia="方正仿宋_GBK"/>
                <w:szCs w:val="21"/>
              </w:rPr>
            </w:pPr>
            <w:r>
              <w:rPr>
                <w:rFonts w:hint="eastAsia" w:ascii="方正仿宋_GBK" w:hAnsi="仿宋" w:eastAsia="方正仿宋_GBK"/>
                <w:szCs w:val="21"/>
              </w:rPr>
              <w:t>说明</w:t>
            </w:r>
          </w:p>
        </w:tc>
        <w:tc>
          <w:tcPr>
            <w:tcW w:w="654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ascii="方正仿宋_GBK" w:hAnsi="仿宋" w:eastAsia="方正仿宋_GBK"/>
                <w:szCs w:val="21"/>
              </w:rPr>
            </w:pPr>
            <w:r>
              <w:rPr>
                <w:rFonts w:hint="eastAsia" w:ascii="方正仿宋_GBK" w:hAnsi="仿宋" w:eastAsia="方正仿宋_GBK"/>
                <w:szCs w:val="21"/>
              </w:rPr>
              <w:t>政策咨询电话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335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ascii="方正仿宋_GBK" w:hAnsi="仿宋" w:eastAsia="方正仿宋_GBK"/>
                <w:szCs w:val="21"/>
              </w:rPr>
            </w:pPr>
          </w:p>
        </w:tc>
        <w:tc>
          <w:tcPr>
            <w:tcW w:w="132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ascii="方正仿宋_GBK" w:hAnsi="仿宋" w:eastAsia="方正仿宋_GBK"/>
                <w:szCs w:val="21"/>
              </w:rPr>
            </w:pPr>
            <w:r>
              <w:rPr>
                <w:rFonts w:hint="eastAsia" w:ascii="方正仿宋_GBK" w:hAnsi="仿宋" w:eastAsia="方正仿宋_GBK"/>
                <w:szCs w:val="21"/>
              </w:rPr>
              <w:t>岗位名称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ascii="方正仿宋_GBK" w:hAnsi="仿宋" w:eastAsia="方正仿宋_GBK"/>
                <w:szCs w:val="21"/>
              </w:rPr>
            </w:pPr>
            <w:r>
              <w:rPr>
                <w:rFonts w:hint="eastAsia" w:ascii="方正仿宋_GBK" w:hAnsi="仿宋" w:eastAsia="方正仿宋_GBK"/>
                <w:szCs w:val="21"/>
              </w:rPr>
              <w:t>岗位描述</w:t>
            </w:r>
          </w:p>
        </w:tc>
        <w:tc>
          <w:tcPr>
            <w:tcW w:w="636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ascii="方正仿宋_GBK" w:hAnsi="仿宋" w:eastAsia="方正仿宋_GBK"/>
                <w:szCs w:val="21"/>
                <w:highlight w:val="none"/>
              </w:rPr>
            </w:pPr>
            <w:r>
              <w:rPr>
                <w:rFonts w:hint="eastAsia" w:ascii="方正仿宋_GBK" w:hAnsi="仿宋" w:eastAsia="方正仿宋_GBK"/>
                <w:szCs w:val="21"/>
                <w:highlight w:val="none"/>
              </w:rPr>
              <w:t>岗位类别</w:t>
            </w:r>
          </w:p>
        </w:tc>
        <w:tc>
          <w:tcPr>
            <w:tcW w:w="390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ascii="方正仿宋_GBK" w:hAnsi="仿宋" w:eastAsia="方正仿宋_GBK"/>
                <w:szCs w:val="21"/>
              </w:rPr>
            </w:pPr>
          </w:p>
        </w:tc>
        <w:tc>
          <w:tcPr>
            <w:tcW w:w="49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ascii="方正仿宋_GBK" w:hAnsi="仿宋" w:eastAsia="方正仿宋_GBK"/>
                <w:szCs w:val="21"/>
              </w:rPr>
            </w:pPr>
          </w:p>
        </w:tc>
        <w:tc>
          <w:tcPr>
            <w:tcW w:w="51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ascii="方正仿宋_GBK" w:hAnsi="仿宋" w:eastAsia="方正仿宋_GBK"/>
                <w:szCs w:val="21"/>
              </w:rPr>
            </w:pPr>
          </w:p>
        </w:tc>
        <w:tc>
          <w:tcPr>
            <w:tcW w:w="49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ascii="方正仿宋_GBK" w:hAnsi="仿宋" w:eastAsia="方正仿宋_GBK"/>
                <w:szCs w:val="21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ascii="方正仿宋_GBK" w:hAnsi="仿宋" w:eastAsia="方正仿宋_GBK"/>
                <w:szCs w:val="21"/>
              </w:rPr>
            </w:pPr>
            <w:r>
              <w:rPr>
                <w:rFonts w:hint="eastAsia" w:ascii="方正仿宋_GBK" w:hAnsi="仿宋" w:eastAsia="方正仿宋_GBK"/>
                <w:szCs w:val="21"/>
              </w:rPr>
              <w:t>学历</w:t>
            </w:r>
          </w:p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ascii="方正仿宋_GBK" w:hAnsi="仿宋" w:eastAsia="方正仿宋_GBK"/>
                <w:szCs w:val="21"/>
              </w:rPr>
            </w:pPr>
            <w:r>
              <w:rPr>
                <w:rFonts w:hint="eastAsia" w:ascii="方正仿宋_GBK" w:hAnsi="仿宋" w:eastAsia="方正仿宋_GBK"/>
                <w:szCs w:val="21"/>
              </w:rPr>
              <w:t>学位</w:t>
            </w:r>
          </w:p>
        </w:tc>
        <w:tc>
          <w:tcPr>
            <w:tcW w:w="340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ascii="方正仿宋_GBK" w:hAnsi="仿宋" w:eastAsia="方正仿宋_GBK"/>
                <w:szCs w:val="21"/>
              </w:rPr>
            </w:pPr>
            <w:r>
              <w:rPr>
                <w:rFonts w:hint="eastAsia" w:ascii="方正仿宋_GBK" w:hAnsi="仿宋" w:eastAsia="方正仿宋_GBK"/>
                <w:szCs w:val="21"/>
              </w:rPr>
              <w:t>专业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ascii="方正仿宋_GBK" w:hAnsi="仿宋" w:eastAsia="方正仿宋_GBK"/>
                <w:szCs w:val="21"/>
              </w:rPr>
            </w:pPr>
            <w:r>
              <w:rPr>
                <w:rFonts w:hint="eastAsia" w:ascii="方正仿宋_GBK" w:hAnsi="仿宋" w:eastAsia="方正仿宋_GBK"/>
                <w:szCs w:val="21"/>
              </w:rPr>
              <w:t>招聘对象</w:t>
            </w:r>
          </w:p>
        </w:tc>
        <w:tc>
          <w:tcPr>
            <w:tcW w:w="1720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ascii="方正仿宋_GBK" w:hAnsi="仿宋" w:eastAsia="方正仿宋_GBK"/>
                <w:szCs w:val="21"/>
              </w:rPr>
            </w:pPr>
            <w:r>
              <w:rPr>
                <w:rFonts w:hint="eastAsia" w:ascii="方正仿宋_GBK" w:hAnsi="仿宋" w:eastAsia="方正仿宋_GBK"/>
                <w:szCs w:val="21"/>
              </w:rPr>
              <w:t>其他条件</w:t>
            </w:r>
          </w:p>
        </w:tc>
        <w:tc>
          <w:tcPr>
            <w:tcW w:w="106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ascii="方正仿宋_GBK" w:hAnsi="仿宋" w:eastAsia="方正仿宋_GBK"/>
                <w:szCs w:val="21"/>
              </w:rPr>
            </w:pPr>
          </w:p>
        </w:tc>
        <w:tc>
          <w:tcPr>
            <w:tcW w:w="10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ascii="方正仿宋_GBK" w:hAnsi="仿宋" w:eastAsia="方正仿宋_GBK"/>
                <w:szCs w:val="21"/>
              </w:rPr>
            </w:pPr>
          </w:p>
        </w:tc>
        <w:tc>
          <w:tcPr>
            <w:tcW w:w="654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ascii="方正仿宋_GBK" w:hAnsi="仿宋" w:eastAsia="方正仿宋_GBK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  <w:jc w:val="center"/>
        </w:trPr>
        <w:tc>
          <w:tcPr>
            <w:tcW w:w="335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1</w:t>
            </w:r>
          </w:p>
        </w:tc>
        <w:tc>
          <w:tcPr>
            <w:tcW w:w="1320" w:type="dxa"/>
            <w:tcBorders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江苏地震台观测技术中心工作人员</w:t>
            </w:r>
          </w:p>
        </w:tc>
        <w:tc>
          <w:tcPr>
            <w:tcW w:w="2400" w:type="dxa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主要从事全省地震监测站网设计、评估、优化和全省地震监测站仪器运维与调度等工作。</w:t>
            </w:r>
          </w:p>
        </w:tc>
        <w:tc>
          <w:tcPr>
            <w:tcW w:w="636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eastAsia="方正仿宋_GBK"/>
                <w:szCs w:val="21"/>
                <w:highlight w:val="none"/>
              </w:rPr>
            </w:pPr>
            <w:r>
              <w:rPr>
                <w:rFonts w:hint="eastAsia" w:eastAsia="方正仿宋_GBK"/>
                <w:szCs w:val="21"/>
                <w:highlight w:val="none"/>
              </w:rPr>
              <w:t>其他专技类</w:t>
            </w:r>
          </w:p>
        </w:tc>
        <w:tc>
          <w:tcPr>
            <w:tcW w:w="390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1</w:t>
            </w:r>
          </w:p>
        </w:tc>
        <w:tc>
          <w:tcPr>
            <w:tcW w:w="495" w:type="dxa"/>
            <w:tcBorders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1:3</w:t>
            </w:r>
          </w:p>
        </w:tc>
        <w:tc>
          <w:tcPr>
            <w:tcW w:w="51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1:3</w:t>
            </w:r>
          </w:p>
        </w:tc>
        <w:tc>
          <w:tcPr>
            <w:tcW w:w="49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1:1</w:t>
            </w:r>
          </w:p>
        </w:tc>
        <w:tc>
          <w:tcPr>
            <w:tcW w:w="7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研究生/硕士及以上</w:t>
            </w:r>
          </w:p>
        </w:tc>
        <w:tc>
          <w:tcPr>
            <w:tcW w:w="340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仪器科学与技术、测试计量技术及仪器、电子科学与技术、控制科学与工程、检测技术与自动化装置、计算机科学与技术、计算机软件与理论、计算机应用技术、机械工程、机械制造及其自动化、地球物理学、固体地球物理学</w:t>
            </w:r>
          </w:p>
        </w:tc>
        <w:tc>
          <w:tcPr>
            <w:tcW w:w="665" w:type="dxa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2023年毕业生</w:t>
            </w:r>
          </w:p>
        </w:tc>
        <w:tc>
          <w:tcPr>
            <w:tcW w:w="1720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具有较强的动手能力和文字能力。</w:t>
            </w:r>
          </w:p>
        </w:tc>
        <w:tc>
          <w:tcPr>
            <w:tcW w:w="1065" w:type="dxa"/>
            <w:tcBorders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笔试50%</w:t>
            </w:r>
          </w:p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面试50%</w:t>
            </w:r>
          </w:p>
        </w:tc>
        <w:tc>
          <w:tcPr>
            <w:tcW w:w="106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进编；公益一类</w:t>
            </w:r>
          </w:p>
        </w:tc>
        <w:tc>
          <w:tcPr>
            <w:tcW w:w="654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025-</w:t>
            </w:r>
          </w:p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84285543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  <w:jc w:val="center"/>
        </w:trPr>
        <w:tc>
          <w:tcPr>
            <w:tcW w:w="335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2</w:t>
            </w:r>
          </w:p>
        </w:tc>
        <w:tc>
          <w:tcPr>
            <w:tcW w:w="1320" w:type="dxa"/>
            <w:tcBorders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江苏省震灾风险防治中心工程地震研究所工作人员</w:t>
            </w:r>
          </w:p>
        </w:tc>
        <w:tc>
          <w:tcPr>
            <w:tcW w:w="2400" w:type="dxa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主要从事</w:t>
            </w:r>
            <w:r>
              <w:rPr>
                <w:rFonts w:hint="eastAsia" w:ascii="华文仿宋" w:hAnsi="华文仿宋" w:eastAsia="华文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重大</w:t>
            </w:r>
            <w:r>
              <w:rPr>
                <w:rFonts w:hint="eastAsia" w:ascii="华文仿宋" w:hAnsi="华文仿宋" w:eastAsia="华文仿宋" w:cs="___WRD_EMBED_SUB_43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工程地震灾</w:t>
            </w:r>
            <w:r>
              <w:rPr>
                <w:rFonts w:hint="eastAsia" w:ascii="华文仿宋" w:hAnsi="华文仿宋" w:eastAsia="华文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害</w:t>
            </w:r>
            <w:r>
              <w:rPr>
                <w:rFonts w:hint="eastAsia" w:ascii="华文仿宋" w:hAnsi="华文仿宋" w:eastAsia="华文仿宋" w:cs="___WRD_EMBED_SUB_43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风险</w:t>
            </w:r>
            <w:r>
              <w:rPr>
                <w:rFonts w:hint="eastAsia" w:ascii="华文仿宋" w:hAnsi="华文仿宋" w:eastAsia="华文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评估</w:t>
            </w:r>
            <w:r>
              <w:rPr>
                <w:rFonts w:hint="eastAsia" w:ascii="华文仿宋" w:hAnsi="华文仿宋" w:eastAsia="华文仿宋" w:cs="___WRD_EMBED_SUB_43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华文仿宋" w:hAnsi="华文仿宋" w:eastAsia="华文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区域性</w:t>
            </w:r>
            <w:r>
              <w:rPr>
                <w:rFonts w:hint="eastAsia" w:ascii="华文仿宋" w:hAnsi="华文仿宋" w:eastAsia="华文仿宋" w:cs="___WRD_EMBED_SUB_43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地震灾</w:t>
            </w:r>
            <w:r>
              <w:rPr>
                <w:rFonts w:hint="eastAsia" w:ascii="华文仿宋" w:hAnsi="华文仿宋" w:eastAsia="华文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害</w:t>
            </w:r>
            <w:r>
              <w:rPr>
                <w:rFonts w:hint="eastAsia" w:ascii="华文仿宋" w:hAnsi="华文仿宋" w:eastAsia="华文仿宋" w:cs="___WRD_EMBED_SUB_43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风险</w:t>
            </w:r>
            <w:r>
              <w:rPr>
                <w:rFonts w:hint="eastAsia" w:ascii="华文仿宋" w:hAnsi="华文仿宋" w:eastAsia="华文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评估</w:t>
            </w:r>
            <w:r>
              <w:rPr>
                <w:rFonts w:hint="eastAsia" w:ascii="华文仿宋" w:hAnsi="华文仿宋" w:eastAsia="华文仿宋" w:cs="___WRD_EMBED_SUB_43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和地震</w:t>
            </w:r>
            <w:r>
              <w:rPr>
                <w:rFonts w:hint="eastAsia" w:ascii="华文仿宋" w:hAnsi="华文仿宋" w:eastAsia="华文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现</w:t>
            </w:r>
            <w:r>
              <w:rPr>
                <w:rFonts w:hint="eastAsia" w:ascii="华文仿宋" w:hAnsi="华文仿宋" w:eastAsia="华文仿宋" w:cs="___WRD_EMBED_SUB_43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场</w:t>
            </w:r>
            <w:r>
              <w:rPr>
                <w:rFonts w:hint="eastAsia" w:ascii="华文仿宋" w:hAnsi="华文仿宋" w:eastAsia="华文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烈度</w:t>
            </w:r>
            <w:r>
              <w:rPr>
                <w:rFonts w:hint="eastAsia" w:ascii="华文仿宋" w:hAnsi="华文仿宋" w:eastAsia="华文仿宋" w:cs="___WRD_EMBED_SUB_43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调</w:t>
            </w:r>
            <w:r>
              <w:rPr>
                <w:rFonts w:hint="eastAsia" w:ascii="华文仿宋" w:hAnsi="华文仿宋" w:eastAsia="华文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查</w:t>
            </w:r>
            <w:r>
              <w:rPr>
                <w:rFonts w:hint="eastAsia" w:ascii="华文仿宋" w:hAnsi="华文仿宋" w:eastAsia="华文仿宋" w:cs="___WRD_EMBED_SUB_43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等工作。</w:t>
            </w:r>
          </w:p>
        </w:tc>
        <w:tc>
          <w:tcPr>
            <w:tcW w:w="636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eastAsia="方正仿宋_GBK"/>
                <w:szCs w:val="21"/>
                <w:highlight w:val="none"/>
              </w:rPr>
            </w:pPr>
            <w:r>
              <w:rPr>
                <w:rFonts w:hint="eastAsia" w:eastAsia="方正仿宋_GBK"/>
                <w:szCs w:val="21"/>
                <w:highlight w:val="none"/>
              </w:rPr>
              <w:t>其他专技类</w:t>
            </w:r>
          </w:p>
        </w:tc>
        <w:tc>
          <w:tcPr>
            <w:tcW w:w="390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1</w:t>
            </w:r>
          </w:p>
        </w:tc>
        <w:tc>
          <w:tcPr>
            <w:tcW w:w="495" w:type="dxa"/>
            <w:tcBorders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1:3</w:t>
            </w:r>
          </w:p>
        </w:tc>
        <w:tc>
          <w:tcPr>
            <w:tcW w:w="51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1:3</w:t>
            </w:r>
          </w:p>
        </w:tc>
        <w:tc>
          <w:tcPr>
            <w:tcW w:w="49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1:1</w:t>
            </w:r>
          </w:p>
        </w:tc>
        <w:tc>
          <w:tcPr>
            <w:tcW w:w="7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研究生/硕士及以上</w:t>
            </w:r>
          </w:p>
        </w:tc>
        <w:tc>
          <w:tcPr>
            <w:tcW w:w="340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土木工程、结构工程、防灾减灾工程及防护工程</w:t>
            </w:r>
          </w:p>
        </w:tc>
        <w:tc>
          <w:tcPr>
            <w:tcW w:w="665" w:type="dxa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2023年毕业生</w:t>
            </w:r>
          </w:p>
        </w:tc>
        <w:tc>
          <w:tcPr>
            <w:tcW w:w="1720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eastAsia="方正仿宋_GBK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具有较强专业</w:t>
            </w:r>
            <w:r>
              <w:rPr>
                <w:rFonts w:hint="eastAsia" w:ascii="华文仿宋" w:hAnsi="华文仿宋" w:eastAsia="华文仿宋" w:cs="宋体"/>
                <w:szCs w:val="21"/>
              </w:rPr>
              <w:t>基础</w:t>
            </w:r>
            <w:r>
              <w:rPr>
                <w:rFonts w:hint="eastAsia" w:ascii="华文仿宋" w:hAnsi="华文仿宋" w:eastAsia="华文仿宋" w:cs="___WRD_EMBED_SUB_43"/>
                <w:szCs w:val="21"/>
              </w:rPr>
              <w:t>和</w:t>
            </w:r>
            <w:r>
              <w:rPr>
                <w:rFonts w:hint="eastAsia" w:ascii="华文仿宋" w:hAnsi="华文仿宋" w:eastAsia="华文仿宋" w:cs="宋体"/>
                <w:szCs w:val="21"/>
              </w:rPr>
              <w:t>良</w:t>
            </w:r>
            <w:r>
              <w:rPr>
                <w:rFonts w:hint="eastAsia" w:ascii="华文仿宋" w:hAnsi="华文仿宋" w:eastAsia="华文仿宋" w:cs="___WRD_EMBED_SUB_43"/>
                <w:szCs w:val="21"/>
              </w:rPr>
              <w:t>好的</w:t>
            </w:r>
            <w:r>
              <w:rPr>
                <w:rFonts w:hint="eastAsia" w:ascii="华文仿宋" w:hAnsi="华文仿宋" w:eastAsia="华文仿宋" w:cs="宋体"/>
                <w:szCs w:val="21"/>
              </w:rPr>
              <w:t>身</w:t>
            </w:r>
            <w:r>
              <w:rPr>
                <w:rFonts w:hint="eastAsia" w:ascii="华文仿宋" w:hAnsi="华文仿宋" w:eastAsia="华文仿宋" w:cs="___WRD_EMBED_SUB_43"/>
                <w:szCs w:val="21"/>
              </w:rPr>
              <w:t>体</w:t>
            </w:r>
            <w:r>
              <w:rPr>
                <w:rFonts w:hint="eastAsia" w:ascii="华文仿宋" w:hAnsi="华文仿宋" w:eastAsia="华文仿宋" w:cs="宋体"/>
                <w:szCs w:val="21"/>
              </w:rPr>
              <w:t>素</w:t>
            </w:r>
            <w:r>
              <w:rPr>
                <w:rFonts w:hint="eastAsia" w:ascii="华文仿宋" w:hAnsi="华文仿宋" w:eastAsia="华文仿宋" w:cs="___WRD_EMBED_SUB_43"/>
                <w:szCs w:val="21"/>
              </w:rPr>
              <w:t>质条件。</w:t>
            </w:r>
          </w:p>
        </w:tc>
        <w:tc>
          <w:tcPr>
            <w:tcW w:w="1065" w:type="dxa"/>
            <w:tcBorders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笔试50%</w:t>
            </w:r>
          </w:p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面试50%</w:t>
            </w:r>
          </w:p>
        </w:tc>
        <w:tc>
          <w:tcPr>
            <w:tcW w:w="106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进编；公益二类</w:t>
            </w:r>
          </w:p>
        </w:tc>
        <w:tc>
          <w:tcPr>
            <w:tcW w:w="654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eastAsia="方正仿宋_GBK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335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3</w:t>
            </w:r>
          </w:p>
        </w:tc>
        <w:tc>
          <w:tcPr>
            <w:tcW w:w="1320" w:type="dxa"/>
            <w:tcBorders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江苏省震灾风险防治中心工程物探研究所工作人员</w:t>
            </w:r>
          </w:p>
        </w:tc>
        <w:tc>
          <w:tcPr>
            <w:tcW w:w="2400" w:type="dxa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主要从事</w:t>
            </w:r>
            <w:r>
              <w:rPr>
                <w:rFonts w:hint="eastAsia" w:ascii="华文仿宋" w:hAnsi="华文仿宋" w:eastAsia="华文仿宋" w:cs="宋体"/>
                <w:szCs w:val="21"/>
              </w:rPr>
              <w:t>城市活</w:t>
            </w:r>
            <w:r>
              <w:rPr>
                <w:rFonts w:hint="eastAsia" w:ascii="华文仿宋" w:hAnsi="华文仿宋" w:eastAsia="华文仿宋" w:cs="___WRD_EMBED_SUB_43"/>
                <w:szCs w:val="21"/>
              </w:rPr>
              <w:t>动</w:t>
            </w:r>
            <w:r>
              <w:rPr>
                <w:rFonts w:hint="eastAsia" w:ascii="华文仿宋" w:hAnsi="华文仿宋" w:eastAsia="华文仿宋" w:cs="宋体"/>
                <w:szCs w:val="21"/>
              </w:rPr>
              <w:t>断层</w:t>
            </w:r>
            <w:r>
              <w:rPr>
                <w:rFonts w:hint="eastAsia" w:ascii="华文仿宋" w:hAnsi="华文仿宋" w:eastAsia="华文仿宋" w:cs="___WRD_EMBED_SUB_43"/>
                <w:szCs w:val="21"/>
              </w:rPr>
              <w:t>探测中</w:t>
            </w:r>
            <w:r>
              <w:rPr>
                <w:rFonts w:hint="eastAsia" w:ascii="华文仿宋" w:hAnsi="华文仿宋" w:eastAsia="华文仿宋" w:cs="宋体"/>
                <w:szCs w:val="21"/>
              </w:rPr>
              <w:t>断层</w:t>
            </w:r>
            <w:r>
              <w:rPr>
                <w:rFonts w:hint="eastAsia" w:ascii="华文仿宋" w:hAnsi="华文仿宋" w:eastAsia="华文仿宋" w:cs="___WRD_EMBED_SUB_43"/>
                <w:szCs w:val="21"/>
              </w:rPr>
              <w:t>定位、</w:t>
            </w:r>
            <w:r>
              <w:rPr>
                <w:rFonts w:hint="eastAsia" w:ascii="华文仿宋" w:hAnsi="华文仿宋" w:eastAsia="华文仿宋" w:cs="宋体"/>
                <w:szCs w:val="21"/>
              </w:rPr>
              <w:t>活</w:t>
            </w:r>
            <w:r>
              <w:rPr>
                <w:rFonts w:hint="eastAsia" w:ascii="华文仿宋" w:hAnsi="华文仿宋" w:eastAsia="华文仿宋" w:cs="___WRD_EMBED_SUB_43"/>
                <w:szCs w:val="21"/>
              </w:rPr>
              <w:t>动</w:t>
            </w:r>
            <w:r>
              <w:rPr>
                <w:rFonts w:hint="eastAsia" w:ascii="华文仿宋" w:hAnsi="华文仿宋" w:eastAsia="华文仿宋" w:cs="宋体"/>
                <w:szCs w:val="21"/>
              </w:rPr>
              <w:t>性鉴</w:t>
            </w:r>
            <w:r>
              <w:rPr>
                <w:rFonts w:hint="eastAsia" w:ascii="华文仿宋" w:hAnsi="华文仿宋" w:eastAsia="华文仿宋" w:cs="___WRD_EMBED_SUB_43"/>
                <w:szCs w:val="21"/>
              </w:rPr>
              <w:t>定的地球物理探测工作、</w:t>
            </w:r>
            <w:r>
              <w:rPr>
                <w:rFonts w:hint="eastAsia" w:ascii="华文仿宋" w:hAnsi="华文仿宋" w:eastAsia="华文仿宋" w:cs="宋体"/>
                <w:szCs w:val="21"/>
              </w:rPr>
              <w:t>钻孔</w:t>
            </w:r>
            <w:r>
              <w:rPr>
                <w:rFonts w:hint="eastAsia" w:ascii="华文仿宋" w:hAnsi="华文仿宋" w:eastAsia="华文仿宋" w:cs="___WRD_EMBED_SUB_43"/>
                <w:szCs w:val="21"/>
              </w:rPr>
              <w:t>联</w:t>
            </w:r>
            <w:r>
              <w:rPr>
                <w:rFonts w:hint="eastAsia" w:ascii="华文仿宋" w:hAnsi="华文仿宋" w:eastAsia="华文仿宋" w:cs="宋体"/>
                <w:szCs w:val="21"/>
              </w:rPr>
              <w:t>合剖</w:t>
            </w:r>
            <w:r>
              <w:rPr>
                <w:rFonts w:hint="eastAsia" w:ascii="华文仿宋" w:hAnsi="华文仿宋" w:eastAsia="华文仿宋" w:cs="___WRD_EMBED_SUB_43"/>
                <w:szCs w:val="21"/>
              </w:rPr>
              <w:t>面工作等。</w:t>
            </w:r>
          </w:p>
        </w:tc>
        <w:tc>
          <w:tcPr>
            <w:tcW w:w="636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eastAsia="方正仿宋_GBK"/>
                <w:szCs w:val="21"/>
                <w:highlight w:val="none"/>
              </w:rPr>
            </w:pPr>
            <w:r>
              <w:rPr>
                <w:rFonts w:hint="eastAsia" w:eastAsia="方正仿宋_GBK"/>
                <w:szCs w:val="21"/>
                <w:highlight w:val="none"/>
              </w:rPr>
              <w:t>其他专技类</w:t>
            </w:r>
          </w:p>
        </w:tc>
        <w:tc>
          <w:tcPr>
            <w:tcW w:w="390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1</w:t>
            </w:r>
          </w:p>
        </w:tc>
        <w:tc>
          <w:tcPr>
            <w:tcW w:w="495" w:type="dxa"/>
            <w:tcBorders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1:3</w:t>
            </w:r>
          </w:p>
        </w:tc>
        <w:tc>
          <w:tcPr>
            <w:tcW w:w="51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1:3</w:t>
            </w:r>
          </w:p>
        </w:tc>
        <w:tc>
          <w:tcPr>
            <w:tcW w:w="49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1:1</w:t>
            </w:r>
          </w:p>
        </w:tc>
        <w:tc>
          <w:tcPr>
            <w:tcW w:w="7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本科/学士及以上</w:t>
            </w:r>
          </w:p>
        </w:tc>
        <w:tc>
          <w:tcPr>
            <w:tcW w:w="340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地球物理学、固体地球物理学、地球探测与信息技术、地质资源与地质工程</w:t>
            </w:r>
          </w:p>
        </w:tc>
        <w:tc>
          <w:tcPr>
            <w:tcW w:w="665" w:type="dxa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2023年毕业生</w:t>
            </w:r>
          </w:p>
        </w:tc>
        <w:tc>
          <w:tcPr>
            <w:tcW w:w="1720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eastAsia="方正仿宋_GBK"/>
                <w:szCs w:val="21"/>
              </w:rPr>
            </w:pPr>
            <w:r>
              <w:rPr>
                <w:rFonts w:hint="eastAsia" w:ascii="华文仿宋" w:hAnsi="华文仿宋" w:eastAsia="华文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具有</w:t>
            </w:r>
            <w:r>
              <w:rPr>
                <w:rFonts w:hint="eastAsia" w:ascii="华文仿宋" w:hAnsi="华文仿宋" w:eastAsia="华文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良好的身体素质条件。</w:t>
            </w:r>
          </w:p>
        </w:tc>
        <w:tc>
          <w:tcPr>
            <w:tcW w:w="1065" w:type="dxa"/>
            <w:tcBorders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笔试50%</w:t>
            </w:r>
          </w:p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面试50%</w:t>
            </w:r>
          </w:p>
        </w:tc>
        <w:tc>
          <w:tcPr>
            <w:tcW w:w="106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进编；公益二类；</w:t>
            </w:r>
          </w:p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从事野外工作</w:t>
            </w:r>
          </w:p>
        </w:tc>
        <w:tc>
          <w:tcPr>
            <w:tcW w:w="654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eastAsia="方正仿宋_GBK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5" w:hRule="atLeast"/>
          <w:jc w:val="center"/>
        </w:trPr>
        <w:tc>
          <w:tcPr>
            <w:tcW w:w="335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4</w:t>
            </w:r>
          </w:p>
        </w:tc>
        <w:tc>
          <w:tcPr>
            <w:tcW w:w="1320" w:type="dxa"/>
            <w:tcBorders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江苏省地震电磁研究中心仪器研发室工作人员</w:t>
            </w:r>
          </w:p>
        </w:tc>
        <w:tc>
          <w:tcPr>
            <w:tcW w:w="2400" w:type="dxa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主要从事单片机、ARM嵌入式测控系统相关的智能化地震电磁观测技术与仪器研发工作。</w:t>
            </w:r>
          </w:p>
        </w:tc>
        <w:tc>
          <w:tcPr>
            <w:tcW w:w="636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eastAsia="方正仿宋_GBK"/>
                <w:szCs w:val="21"/>
                <w:highlight w:val="none"/>
              </w:rPr>
            </w:pPr>
            <w:r>
              <w:rPr>
                <w:rFonts w:hint="eastAsia" w:eastAsia="方正仿宋_GBK"/>
                <w:szCs w:val="21"/>
                <w:highlight w:val="none"/>
              </w:rPr>
              <w:t>其他专技类</w:t>
            </w:r>
          </w:p>
        </w:tc>
        <w:tc>
          <w:tcPr>
            <w:tcW w:w="390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1</w:t>
            </w:r>
          </w:p>
        </w:tc>
        <w:tc>
          <w:tcPr>
            <w:tcW w:w="495" w:type="dxa"/>
            <w:tcBorders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1:3</w:t>
            </w:r>
          </w:p>
        </w:tc>
        <w:tc>
          <w:tcPr>
            <w:tcW w:w="51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1:3</w:t>
            </w:r>
          </w:p>
        </w:tc>
        <w:tc>
          <w:tcPr>
            <w:tcW w:w="49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1:1</w:t>
            </w:r>
          </w:p>
        </w:tc>
        <w:tc>
          <w:tcPr>
            <w:tcW w:w="7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研究生/硕士及以上</w:t>
            </w:r>
          </w:p>
        </w:tc>
        <w:tc>
          <w:tcPr>
            <w:tcW w:w="340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检测技术与自动化装置、模式识别与智能系统、通信与信息系统、电路与系统、电磁场与微波技术、测试计量技术及仪器、电力系统及其自动化</w:t>
            </w:r>
          </w:p>
        </w:tc>
        <w:tc>
          <w:tcPr>
            <w:tcW w:w="665" w:type="dxa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2023年毕业生</w:t>
            </w:r>
          </w:p>
        </w:tc>
        <w:tc>
          <w:tcPr>
            <w:tcW w:w="1720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eastAsia="方正仿宋_GBK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具有一定的编程和电路设计能力，有智能仪器研发的相关经历为宜。</w:t>
            </w:r>
          </w:p>
        </w:tc>
        <w:tc>
          <w:tcPr>
            <w:tcW w:w="1065" w:type="dxa"/>
            <w:tcBorders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笔试50%</w:t>
            </w:r>
          </w:p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面试50%</w:t>
            </w:r>
          </w:p>
        </w:tc>
        <w:tc>
          <w:tcPr>
            <w:tcW w:w="106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进编；公益一类</w:t>
            </w:r>
          </w:p>
        </w:tc>
        <w:tc>
          <w:tcPr>
            <w:tcW w:w="654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eastAsia="方正仿宋_GBK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  <w:jc w:val="center"/>
        </w:trPr>
        <w:tc>
          <w:tcPr>
            <w:tcW w:w="335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5</w:t>
            </w:r>
          </w:p>
        </w:tc>
        <w:tc>
          <w:tcPr>
            <w:tcW w:w="1320" w:type="dxa"/>
            <w:tcBorders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淮安地震监测中心站工作人员</w:t>
            </w:r>
          </w:p>
        </w:tc>
        <w:tc>
          <w:tcPr>
            <w:tcW w:w="2400" w:type="dxa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eastAsia="方正仿宋_GBK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主要从事中心站日常资料处理、质量监控、设备运维、地震异常核实、震情跟踪、分析研判和观测科研工作等。</w:t>
            </w:r>
          </w:p>
        </w:tc>
        <w:tc>
          <w:tcPr>
            <w:tcW w:w="636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eastAsia="方正仿宋_GBK"/>
                <w:szCs w:val="21"/>
                <w:highlight w:val="none"/>
              </w:rPr>
            </w:pPr>
            <w:r>
              <w:rPr>
                <w:rFonts w:hint="eastAsia" w:eastAsia="方正仿宋_GBK"/>
                <w:szCs w:val="21"/>
                <w:highlight w:val="none"/>
              </w:rPr>
              <w:t>其他专技类</w:t>
            </w:r>
          </w:p>
        </w:tc>
        <w:tc>
          <w:tcPr>
            <w:tcW w:w="390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1</w:t>
            </w:r>
          </w:p>
        </w:tc>
        <w:tc>
          <w:tcPr>
            <w:tcW w:w="495" w:type="dxa"/>
            <w:tcBorders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1:3</w:t>
            </w:r>
          </w:p>
        </w:tc>
        <w:tc>
          <w:tcPr>
            <w:tcW w:w="51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1:3</w:t>
            </w:r>
          </w:p>
        </w:tc>
        <w:tc>
          <w:tcPr>
            <w:tcW w:w="49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1:1</w:t>
            </w:r>
          </w:p>
        </w:tc>
        <w:tc>
          <w:tcPr>
            <w:tcW w:w="7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研究生/硕士及以上</w:t>
            </w:r>
          </w:p>
        </w:tc>
        <w:tc>
          <w:tcPr>
            <w:tcW w:w="340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地球物理学类、地质学类</w:t>
            </w:r>
          </w:p>
        </w:tc>
        <w:tc>
          <w:tcPr>
            <w:tcW w:w="665" w:type="dxa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2023年毕业生</w:t>
            </w:r>
          </w:p>
        </w:tc>
        <w:tc>
          <w:tcPr>
            <w:tcW w:w="1720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eastAsia="方正仿宋_GBK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具有一定的计算机基础，能熟练使用各类常用软件、承担数据库维护工作。</w:t>
            </w:r>
          </w:p>
        </w:tc>
        <w:tc>
          <w:tcPr>
            <w:tcW w:w="1065" w:type="dxa"/>
            <w:tcBorders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笔试50%</w:t>
            </w:r>
          </w:p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面试50%</w:t>
            </w:r>
          </w:p>
        </w:tc>
        <w:tc>
          <w:tcPr>
            <w:tcW w:w="106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进编；公益一类；</w:t>
            </w:r>
          </w:p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工作地点在高邮市</w:t>
            </w:r>
          </w:p>
        </w:tc>
        <w:tc>
          <w:tcPr>
            <w:tcW w:w="654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eastAsia="方正仿宋_GBK"/>
                <w:szCs w:val="21"/>
              </w:rPr>
            </w:pPr>
          </w:p>
        </w:tc>
      </w:tr>
    </w:tbl>
    <w:p>
      <w:pPr>
        <w:autoSpaceDE w:val="0"/>
        <w:autoSpaceDN w:val="0"/>
        <w:adjustRightInd w:val="0"/>
        <w:snapToGrid w:val="0"/>
        <w:spacing w:line="220" w:lineRule="exact"/>
        <w:rPr>
          <w:rFonts w:eastAsia="方正仿宋_GBK"/>
          <w:szCs w:val="21"/>
        </w:rPr>
      </w:pPr>
    </w:p>
    <w:p>
      <w:pPr>
        <w:adjustRightInd w:val="0"/>
        <w:snapToGrid w:val="0"/>
        <w:spacing w:line="260" w:lineRule="exact"/>
        <w:rPr>
          <w:rFonts w:eastAsia="方正仿宋_GBK"/>
          <w:sz w:val="32"/>
          <w:szCs w:val="32"/>
        </w:rPr>
      </w:pPr>
    </w:p>
    <w:sectPr>
      <w:footerReference r:id="rId3" w:type="default"/>
      <w:footerReference r:id="rId4" w:type="even"/>
      <w:pgSz w:w="16838" w:h="11906" w:orient="landscape"/>
      <w:pgMar w:top="1247" w:right="1077" w:bottom="1021" w:left="107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993A0FBA-D7DC-4C01-BFDC-AA0E39029487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D88692E4-7815-4DB2-B8FC-2918A9B1281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F334D600-7C36-4246-A360-B5401D41B59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DF5CC185-ECA3-4175-BB9E-65AFB4E19E4F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C0525E8C-8DBA-4595-B7FE-A77E643C5060}"/>
  </w:font>
  <w:font w:name="___WRD_EMBED_SUB_43">
    <w:altName w:val="宋体"/>
    <w:panose1 w:val="00000000000000000000"/>
    <w:charset w:val="86"/>
    <w:family w:val="script"/>
    <w:pitch w:val="default"/>
    <w:sig w:usb0="00000000" w:usb1="00000000" w:usb2="00000000" w:usb3="00000000" w:csb0="00040000" w:csb1="00000000"/>
    <w:embedRegular r:id="rId6" w:fontKey="{60EE28D4-6CE3-443C-B7C3-613F3D56B28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8</w:t>
    </w:r>
    <w:r>
      <w:rPr>
        <w:rStyle w:val="11"/>
      </w:rP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drawingGridHorizontalSpacing w:val="105"/>
  <w:drawingGridVerticalSpacing w:val="156"/>
  <w:noPunctuationKerning w:val="1"/>
  <w:characterSpacingControl w:val="doNotCompress"/>
  <w:compat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VjN2ZmMzg4MmI5ZDg5YzQ0ZDc2YTk0YWE5MGIzZDAifQ=="/>
  </w:docVars>
  <w:rsids>
    <w:rsidRoot w:val="004D3BDB"/>
    <w:rsid w:val="00030B9D"/>
    <w:rsid w:val="0004563C"/>
    <w:rsid w:val="0007033D"/>
    <w:rsid w:val="000730C9"/>
    <w:rsid w:val="000A417F"/>
    <w:rsid w:val="000F5A63"/>
    <w:rsid w:val="001038A8"/>
    <w:rsid w:val="00112577"/>
    <w:rsid w:val="001640B2"/>
    <w:rsid w:val="00181E1D"/>
    <w:rsid w:val="001D6830"/>
    <w:rsid w:val="001E0C54"/>
    <w:rsid w:val="00201392"/>
    <w:rsid w:val="002441EA"/>
    <w:rsid w:val="00254CBD"/>
    <w:rsid w:val="0027244E"/>
    <w:rsid w:val="00272746"/>
    <w:rsid w:val="002A69FF"/>
    <w:rsid w:val="002F740E"/>
    <w:rsid w:val="0037161D"/>
    <w:rsid w:val="00375B78"/>
    <w:rsid w:val="00377D5F"/>
    <w:rsid w:val="003A0CDF"/>
    <w:rsid w:val="003B549E"/>
    <w:rsid w:val="003D4DF9"/>
    <w:rsid w:val="003D7548"/>
    <w:rsid w:val="003D79D6"/>
    <w:rsid w:val="003F6FA7"/>
    <w:rsid w:val="0040632D"/>
    <w:rsid w:val="004C43EE"/>
    <w:rsid w:val="004C59A2"/>
    <w:rsid w:val="004D3BDB"/>
    <w:rsid w:val="005207A3"/>
    <w:rsid w:val="00522FDD"/>
    <w:rsid w:val="00546158"/>
    <w:rsid w:val="00553C96"/>
    <w:rsid w:val="00570216"/>
    <w:rsid w:val="005A50BD"/>
    <w:rsid w:val="005A5615"/>
    <w:rsid w:val="005B48B0"/>
    <w:rsid w:val="005C6276"/>
    <w:rsid w:val="00614EC9"/>
    <w:rsid w:val="00620E3D"/>
    <w:rsid w:val="00631E05"/>
    <w:rsid w:val="00632DF2"/>
    <w:rsid w:val="006568D0"/>
    <w:rsid w:val="00664639"/>
    <w:rsid w:val="006917BC"/>
    <w:rsid w:val="006A4FFC"/>
    <w:rsid w:val="006A5370"/>
    <w:rsid w:val="006B7AD2"/>
    <w:rsid w:val="006D7687"/>
    <w:rsid w:val="0071148B"/>
    <w:rsid w:val="00734D4D"/>
    <w:rsid w:val="00792FF8"/>
    <w:rsid w:val="007951A8"/>
    <w:rsid w:val="007D7AFA"/>
    <w:rsid w:val="007F6E8C"/>
    <w:rsid w:val="0081403E"/>
    <w:rsid w:val="008D3C09"/>
    <w:rsid w:val="008E1C9C"/>
    <w:rsid w:val="008E4DA2"/>
    <w:rsid w:val="00901078"/>
    <w:rsid w:val="00924440"/>
    <w:rsid w:val="009A617A"/>
    <w:rsid w:val="009B30C4"/>
    <w:rsid w:val="009D2B40"/>
    <w:rsid w:val="009F1266"/>
    <w:rsid w:val="009F1F51"/>
    <w:rsid w:val="009F7476"/>
    <w:rsid w:val="00A10963"/>
    <w:rsid w:val="00A1374E"/>
    <w:rsid w:val="00A33450"/>
    <w:rsid w:val="00A8186C"/>
    <w:rsid w:val="00A97634"/>
    <w:rsid w:val="00AC3E95"/>
    <w:rsid w:val="00AE4303"/>
    <w:rsid w:val="00AF7B1C"/>
    <w:rsid w:val="00B86BF9"/>
    <w:rsid w:val="00B910FA"/>
    <w:rsid w:val="00BA0B02"/>
    <w:rsid w:val="00C423D5"/>
    <w:rsid w:val="00C53B86"/>
    <w:rsid w:val="00C9701A"/>
    <w:rsid w:val="00CC1257"/>
    <w:rsid w:val="00CE72AB"/>
    <w:rsid w:val="00D20E79"/>
    <w:rsid w:val="00D26566"/>
    <w:rsid w:val="00D27051"/>
    <w:rsid w:val="00D34D5C"/>
    <w:rsid w:val="00D4014E"/>
    <w:rsid w:val="00D4790D"/>
    <w:rsid w:val="00D74109"/>
    <w:rsid w:val="00D93A7A"/>
    <w:rsid w:val="00DD4A17"/>
    <w:rsid w:val="00DE0D7A"/>
    <w:rsid w:val="00DF1ADC"/>
    <w:rsid w:val="00E42275"/>
    <w:rsid w:val="00E55A21"/>
    <w:rsid w:val="00E56D1C"/>
    <w:rsid w:val="00E64664"/>
    <w:rsid w:val="00E91611"/>
    <w:rsid w:val="00E916C0"/>
    <w:rsid w:val="00E96481"/>
    <w:rsid w:val="00EA1EF7"/>
    <w:rsid w:val="00EA6134"/>
    <w:rsid w:val="00EB23E7"/>
    <w:rsid w:val="00EB7482"/>
    <w:rsid w:val="00EF1548"/>
    <w:rsid w:val="00EF797D"/>
    <w:rsid w:val="00F1486F"/>
    <w:rsid w:val="00F22D30"/>
    <w:rsid w:val="00F3440F"/>
    <w:rsid w:val="00F35BBE"/>
    <w:rsid w:val="00F43009"/>
    <w:rsid w:val="00F665CF"/>
    <w:rsid w:val="00F936D4"/>
    <w:rsid w:val="00FC26EE"/>
    <w:rsid w:val="00FC6D26"/>
    <w:rsid w:val="00FF2E90"/>
    <w:rsid w:val="0E271A68"/>
    <w:rsid w:val="14AC5DCA"/>
    <w:rsid w:val="15F9128D"/>
    <w:rsid w:val="18833148"/>
    <w:rsid w:val="226248BA"/>
    <w:rsid w:val="29C158C7"/>
    <w:rsid w:val="2E524334"/>
    <w:rsid w:val="320352ED"/>
    <w:rsid w:val="3A2127B9"/>
    <w:rsid w:val="3C0D1560"/>
    <w:rsid w:val="3CCF64C9"/>
    <w:rsid w:val="43D331AC"/>
    <w:rsid w:val="49975A5C"/>
    <w:rsid w:val="4D48282B"/>
    <w:rsid w:val="4E95595B"/>
    <w:rsid w:val="5A0E04B4"/>
    <w:rsid w:val="620D5EA8"/>
    <w:rsid w:val="732415DF"/>
    <w:rsid w:val="76134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rFonts w:ascii="宋体" w:hAnsi="Courier New"/>
      <w:kern w:val="0"/>
      <w:sz w:val="20"/>
      <w:szCs w:val="20"/>
    </w:rPr>
  </w:style>
  <w:style w:type="paragraph" w:styleId="3">
    <w:name w:val="Balloon Text"/>
    <w:basedOn w:val="1"/>
    <w:link w:val="14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eastAsia="en-US"/>
    </w:rPr>
  </w:style>
  <w:style w:type="paragraph" w:styleId="6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7">
    <w:name w:val="Title"/>
    <w:next w:val="1"/>
    <w:link w:val="15"/>
    <w:qFormat/>
    <w:uiPriority w:val="10"/>
    <w:pPr>
      <w:jc w:val="center"/>
      <w:outlineLvl w:val="0"/>
    </w:pPr>
    <w:rPr>
      <w:rFonts w:ascii="Times New Roman" w:hAnsi="Times New Roman" w:eastAsia="方正小标宋_GBK" w:cs="Times New Roman"/>
      <w:b/>
      <w:bCs/>
      <w:kern w:val="2"/>
      <w:sz w:val="36"/>
      <w:szCs w:val="36"/>
      <w:lang w:val="en-US" w:eastAsia="zh-CN" w:bidi="ar-SA"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qFormat/>
    <w:uiPriority w:val="0"/>
  </w:style>
  <w:style w:type="character" w:styleId="12">
    <w:name w:val="Hyperlink"/>
    <w:basedOn w:val="10"/>
    <w:semiHidden/>
    <w:unhideWhenUsed/>
    <w:qFormat/>
    <w:uiPriority w:val="99"/>
    <w:rPr>
      <w:color w:val="0000FF"/>
      <w:u w:val="single"/>
    </w:rPr>
  </w:style>
  <w:style w:type="character" w:customStyle="1" w:styleId="13">
    <w:name w:val="页眉 Char"/>
    <w:link w:val="5"/>
    <w:qFormat/>
    <w:uiPriority w:val="0"/>
    <w:rPr>
      <w:kern w:val="2"/>
      <w:sz w:val="18"/>
      <w:szCs w:val="18"/>
    </w:rPr>
  </w:style>
  <w:style w:type="character" w:customStyle="1" w:styleId="14">
    <w:name w:val="批注框文本 Char"/>
    <w:link w:val="3"/>
    <w:qFormat/>
    <w:uiPriority w:val="0"/>
    <w:rPr>
      <w:kern w:val="2"/>
      <w:sz w:val="18"/>
      <w:szCs w:val="18"/>
    </w:rPr>
  </w:style>
  <w:style w:type="character" w:customStyle="1" w:styleId="15">
    <w:name w:val="标题 Char"/>
    <w:basedOn w:val="10"/>
    <w:link w:val="7"/>
    <w:qFormat/>
    <w:uiPriority w:val="10"/>
    <w:rPr>
      <w:rFonts w:ascii="Times New Roman" w:hAnsi="Times New Roman" w:eastAsia="方正小标宋_GBK"/>
      <w:b/>
      <w:bCs/>
      <w:kern w:val="2"/>
      <w:sz w:val="36"/>
      <w:szCs w:val="36"/>
    </w:rPr>
  </w:style>
  <w:style w:type="paragraph" w:styleId="16">
    <w:name w:val="List Paragraph"/>
    <w:basedOn w:val="1"/>
    <w:qFormat/>
    <w:uiPriority w:val="99"/>
    <w:pPr>
      <w:ind w:firstLine="420" w:firstLineChars="200"/>
    </w:pPr>
  </w:style>
  <w:style w:type="character" w:customStyle="1" w:styleId="17">
    <w:name w:val="font31"/>
    <w:basedOn w:val="10"/>
    <w:qFormat/>
    <w:uiPriority w:val="0"/>
    <w:rPr>
      <w:rFonts w:ascii="Calibri" w:hAnsi="Calibri" w:cs="Calibri"/>
      <w:color w:val="000000"/>
      <w:sz w:val="24"/>
      <w:szCs w:val="24"/>
      <w:u w:val="none"/>
    </w:rPr>
  </w:style>
  <w:style w:type="character" w:customStyle="1" w:styleId="18">
    <w:name w:val="font0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939</Words>
  <Characters>1019</Characters>
  <Lines>32</Lines>
  <Paragraphs>9</Paragraphs>
  <TotalTime>89</TotalTime>
  <ScaleCrop>false</ScaleCrop>
  <LinksUpToDate>false</LinksUpToDate>
  <CharactersWithSpaces>1019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2023-02-17T08:17:00Z</dcterms:created>
  <dc:creator>z</dc:creator>
  <cp:lastModifiedBy>杨柳</cp:lastModifiedBy>
  <cp:lastPrinted>2023-02-24T03:43:00Z</cp:lastPrinted>
  <dcterms:modified xsi:type="dcterms:W3CDTF">2023-02-24T06:56:53Z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871D7EDD0639460AA99D34104BBA007E</vt:lpwstr>
  </property>
</Properties>
</file>